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7E" w:rsidRDefault="005F427E" w:rsidP="005F427E">
      <w:pPr>
        <w:tabs>
          <w:tab w:val="left" w:pos="124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C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Pr="00CF04A2">
        <w:rPr>
          <w:rFonts w:ascii="Times New Roman" w:hAnsi="Times New Roman" w:cs="Times New Roman"/>
          <w:b/>
          <w:sz w:val="28"/>
          <w:szCs w:val="28"/>
        </w:rPr>
        <w:t>для семей</w:t>
      </w:r>
      <w:r w:rsidRPr="00553AC0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b/>
          <w:sz w:val="28"/>
          <w:szCs w:val="28"/>
        </w:rPr>
        <w:t xml:space="preserve">еннослужащих, вернувшихся 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зон боевых действий</w:t>
      </w:r>
      <w:r w:rsidRPr="00553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Возможно, Вы заметили, что, вернувшись из зоны боевых действий, Ваш близкий человек изменился, не похож сам на себя:</w:t>
      </w:r>
    </w:p>
    <w:p w:rsidR="005F427E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стал отстраненным;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начал избегать посещения каких-либо мест, разговоров, встреч с определенными людьми, просмотра фильмов на темы, которые ранее не вызывали подобной реакции;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потерял интерес к тому, что раньше приносило удовольствие;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стал настороженным и не может расслабиться;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большую часть времени подавлен, почти не бывает в хорошем настроении, что раньше было ему не свойственно;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стал раздражительным, вспыльчивым;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начал проявлять агрессию по отношению к вам или окружающим;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плохо спит по ночам;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стал рассеянным, быстро утомляется;</w:t>
      </w:r>
    </w:p>
    <w:p w:rsidR="005F427E" w:rsidRPr="00553AC0" w:rsidRDefault="005F427E" w:rsidP="005F427E">
      <w:pPr>
        <w:tabs>
          <w:tab w:val="left" w:pos="12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стал употреблять больше алкоголя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Такое поведение часто появляется как реакция на травмирующее событие — ситуацию, в которой жизнь или физическая безопасность человека подвергаются серьезной угрозе или если эта ситуация воспринимается как угрожающая жизни человека или окружающих его людей.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Помните, даже если эти реакции направлены на Вас, они не имеют к Вам прямого отношения, Вы не виноваты в изменении поведения близкого Вам человека.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Если человек пережил травмирующее событие, ему нужна помощь и в первую очередь – помощь близких. Поддержка близких людей существенно повышает шансы на то, что человек успешно преодолеет травму.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 xml:space="preserve">ВАЖНО! Подобные реакции могут возникать также у родственников или близких друзей тех, кто пережил травмирующее событие. Если, читая эту памятку, Вы отметили у себя схожие симптомы стоит в первую очередь </w:t>
      </w:r>
      <w:r w:rsidRPr="00553AC0">
        <w:rPr>
          <w:rFonts w:ascii="Times New Roman" w:hAnsi="Times New Roman" w:cs="Times New Roman"/>
          <w:sz w:val="28"/>
          <w:szCs w:val="28"/>
        </w:rPr>
        <w:lastRenderedPageBreak/>
        <w:t>позаботиться о себе, возможно обратиться к специалисту. Вы не сможете помочь другому, не имея собственных сил и ресурсов.</w:t>
      </w:r>
    </w:p>
    <w:p w:rsidR="005F427E" w:rsidRPr="00553AC0" w:rsidRDefault="005F427E" w:rsidP="005F42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 xml:space="preserve">Если состояние вашего близкого не меняется на протяжении месяца и более, возможно, у него посттравматическое стрессовое расстройство (ПТСР). </w:t>
      </w:r>
      <w:r w:rsidRPr="003400BA">
        <w:rPr>
          <w:rFonts w:ascii="Times New Roman" w:hAnsi="Times New Roman" w:cs="Times New Roman"/>
          <w:b/>
          <w:sz w:val="28"/>
          <w:szCs w:val="28"/>
        </w:rPr>
        <w:t>Данное состояние редко проходит само собой и часто требует профессиональной помощи. Выявить или исключить ПТСР может только врач-психотерапевт или психиатр (не психолог!).</w:t>
      </w:r>
    </w:p>
    <w:p w:rsidR="007F18AE" w:rsidRDefault="007F18AE">
      <w:bookmarkStart w:id="0" w:name="_GoBack"/>
      <w:bookmarkEnd w:id="0"/>
    </w:p>
    <w:sectPr w:rsidR="007F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DD"/>
    <w:rsid w:val="005F427E"/>
    <w:rsid w:val="007F18AE"/>
    <w:rsid w:val="00B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C318-FB57-447D-ACA6-5347D23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2024-02-05T00:46:00Z</dcterms:created>
  <dcterms:modified xsi:type="dcterms:W3CDTF">2024-02-05T00:46:00Z</dcterms:modified>
</cp:coreProperties>
</file>