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Дети </w:t>
      </w:r>
      <w:proofErr w:type="gramStart"/>
      <w:r w:rsidRPr="003E4468">
        <w:rPr>
          <w:rFonts w:ascii="Times New Roman" w:hAnsi="Times New Roman" w:cs="Times New Roman"/>
        </w:rPr>
        <w:t>оказываются наиболее уязвимы</w:t>
      </w:r>
      <w:proofErr w:type="gramEnd"/>
      <w:r w:rsidRPr="003E4468">
        <w:rPr>
          <w:rFonts w:ascii="Times New Roman" w:hAnsi="Times New Roman" w:cs="Times New Roman"/>
        </w:rPr>
        <w:t xml:space="preserve"> и беззащитны перед лицом катастрофы. Эти дети приходят в вашу школу.</w:t>
      </w:r>
    </w:p>
    <w:p w:rsidR="003E4468" w:rsidRPr="003E4468" w:rsidRDefault="003E4468" w:rsidP="00D1030C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  <w:b/>
        </w:rPr>
        <w:t>Что важно знать учителю и школьному психологу, к чему быть готовым, как можно помочь ребенку?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Острота реакции может зависеть от нескольких факторов: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1) степень вовлеченности (находился в эпицентре события, сам попал в заложники; среди заложников были родные и близкие; следил за событиями по телевизору),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2) индивидуальные особенности (чувствительность, наличие навыков </w:t>
      </w:r>
      <w:proofErr w:type="spellStart"/>
      <w:r w:rsidRPr="003E4468">
        <w:rPr>
          <w:rFonts w:ascii="Times New Roman" w:hAnsi="Times New Roman" w:cs="Times New Roman"/>
        </w:rPr>
        <w:t>совладания</w:t>
      </w:r>
      <w:proofErr w:type="spellEnd"/>
      <w:r w:rsidRPr="003E4468">
        <w:rPr>
          <w:rFonts w:ascii="Times New Roman" w:hAnsi="Times New Roman" w:cs="Times New Roman"/>
        </w:rPr>
        <w:t xml:space="preserve">),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>3) наличие предшествующего травматического опыта (потери близких, жертвы или свидетели катастроф и пр.).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3E4468">
        <w:rPr>
          <w:rFonts w:ascii="Times New Roman" w:hAnsi="Times New Roman" w:cs="Times New Roman"/>
          <w:b/>
        </w:rPr>
        <w:t>Физические:</w:t>
      </w:r>
      <w:r w:rsidRPr="003E4468">
        <w:rPr>
          <w:rFonts w:ascii="Times New Roman" w:hAnsi="Times New Roman" w:cs="Times New Roman"/>
        </w:rPr>
        <w:t xml:space="preserve"> повышенное возбуждение (может приводить к истощению), повышенная настороженность, мышечная напряженность, прерывистый пульс, повышенное потоотделение, изменение дыхания, расстройства желудочно-кишечного тракта, нарушения сна (трудности засыпания, ночные кошмары, прерывистый сон, слишком долгий или напротив, короткий), головные и другие боли.</w:t>
      </w:r>
      <w:proofErr w:type="gramEnd"/>
      <w:r w:rsidRPr="003E4468">
        <w:rPr>
          <w:rFonts w:ascii="Times New Roman" w:hAnsi="Times New Roman" w:cs="Times New Roman"/>
        </w:rPr>
        <w:t xml:space="preserve"> Необычные жалобы. Обострения имевшихся заболеваний. </w:t>
      </w:r>
      <w:proofErr w:type="spellStart"/>
      <w:r w:rsidRPr="003E4468">
        <w:rPr>
          <w:rFonts w:ascii="Times New Roman" w:hAnsi="Times New Roman" w:cs="Times New Roman"/>
        </w:rPr>
        <w:t>Психосоматика</w:t>
      </w:r>
      <w:proofErr w:type="spellEnd"/>
      <w:r w:rsidRPr="003E4468">
        <w:rPr>
          <w:rFonts w:ascii="Times New Roman" w:hAnsi="Times New Roman" w:cs="Times New Roman"/>
        </w:rPr>
        <w:t xml:space="preserve">.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3E4468">
        <w:rPr>
          <w:rFonts w:ascii="Times New Roman" w:hAnsi="Times New Roman" w:cs="Times New Roman"/>
          <w:b/>
        </w:rPr>
        <w:t>Поведенческие:</w:t>
      </w:r>
      <w:r w:rsidRPr="003E4468">
        <w:rPr>
          <w:rFonts w:ascii="Times New Roman" w:hAnsi="Times New Roman" w:cs="Times New Roman"/>
        </w:rPr>
        <w:t xml:space="preserve"> поведенческая регрессия, нарушение изменение пищевого поведения, ограничение социальных контактов вплоть до изоляции, ухода в себя.</w:t>
      </w:r>
      <w:proofErr w:type="gramEnd"/>
      <w:r w:rsidRPr="003E4468">
        <w:rPr>
          <w:rFonts w:ascii="Times New Roman" w:hAnsi="Times New Roman" w:cs="Times New Roman"/>
        </w:rPr>
        <w:t xml:space="preserve"> Жесткое следование или отрицание </w:t>
      </w:r>
      <w:r w:rsidRPr="003E4468">
        <w:rPr>
          <w:rFonts w:ascii="Times New Roman" w:hAnsi="Times New Roman" w:cs="Times New Roman"/>
        </w:rPr>
        <w:lastRenderedPageBreak/>
        <w:t xml:space="preserve">культурных стандартов поведения. Удар по адаптивным способностям, защитам, навыкам. Изменение внешнего вида. Отсутствие контакта глаз. Избегание любых напоминаний, мыслей о происшедшем. Повышение импульсивности поведения. Повышение конфликтности (особенно у подростков). Отказ идти в школу. Создание системы внешних вех стабильности, предсказуемости мира (суеверия, приметы – наводнение ими мира).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  <w:b/>
        </w:rPr>
        <w:t>Когнитивные:</w:t>
      </w:r>
      <w:r w:rsidRPr="003E4468">
        <w:rPr>
          <w:rFonts w:ascii="Times New Roman" w:hAnsi="Times New Roman" w:cs="Times New Roman"/>
        </w:rPr>
        <w:t xml:space="preserve"> трудности концентрации и переключения, принятия маломальских решений, мысль скачет (или напротив замедление мыслительного процесса) снижение академической успеваемости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  <w:b/>
        </w:rPr>
        <w:t>Личностные:</w:t>
      </w:r>
      <w:r w:rsidRPr="003E4468">
        <w:rPr>
          <w:rFonts w:ascii="Times New Roman" w:hAnsi="Times New Roman" w:cs="Times New Roman"/>
        </w:rPr>
        <w:t xml:space="preserve"> изменение системы представлений о мире, себе и других, подрыв на уровне базовых потребностей – физиологических потребностях (</w:t>
      </w:r>
      <w:proofErr w:type="spellStart"/>
      <w:proofErr w:type="gramStart"/>
      <w:r w:rsidRPr="003E4468">
        <w:rPr>
          <w:rFonts w:ascii="Times New Roman" w:hAnsi="Times New Roman" w:cs="Times New Roman"/>
        </w:rPr>
        <w:t>во-да</w:t>
      </w:r>
      <w:proofErr w:type="spellEnd"/>
      <w:proofErr w:type="gramEnd"/>
      <w:r w:rsidRPr="003E4468">
        <w:rPr>
          <w:rFonts w:ascii="Times New Roman" w:hAnsi="Times New Roman" w:cs="Times New Roman"/>
        </w:rPr>
        <w:t xml:space="preserve">, питание), потребности в безопасности, защите. Изменение </w:t>
      </w:r>
      <w:proofErr w:type="spellStart"/>
      <w:r w:rsidRPr="003E4468">
        <w:rPr>
          <w:rFonts w:ascii="Times New Roman" w:hAnsi="Times New Roman" w:cs="Times New Roman"/>
        </w:rPr>
        <w:t>ценностносмысловой</w:t>
      </w:r>
      <w:proofErr w:type="spellEnd"/>
      <w:r w:rsidRPr="003E4468">
        <w:rPr>
          <w:rFonts w:ascii="Times New Roman" w:hAnsi="Times New Roman" w:cs="Times New Roman"/>
        </w:rPr>
        <w:t xml:space="preserve"> сферы. Удар по чувствам доверия, открытости, безопасности. Сужение перспективы будущего. Ощущение бессмысленности жизни и мира. Мир вдруг оказывается опасным и несправедливым.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3E4468">
        <w:rPr>
          <w:rFonts w:ascii="Times New Roman" w:hAnsi="Times New Roman" w:cs="Times New Roman"/>
          <w:b/>
        </w:rPr>
        <w:t>Эмоциональные:</w:t>
      </w:r>
      <w:r w:rsidRPr="003E4468">
        <w:rPr>
          <w:rFonts w:ascii="Times New Roman" w:hAnsi="Times New Roman" w:cs="Times New Roman"/>
        </w:rPr>
        <w:t xml:space="preserve"> общий </w:t>
      </w:r>
      <w:proofErr w:type="spellStart"/>
      <w:r w:rsidRPr="003E4468">
        <w:rPr>
          <w:rFonts w:ascii="Times New Roman" w:hAnsi="Times New Roman" w:cs="Times New Roman"/>
        </w:rPr>
        <w:t>дистресс</w:t>
      </w:r>
      <w:proofErr w:type="spellEnd"/>
      <w:r w:rsidRPr="003E4468">
        <w:rPr>
          <w:rFonts w:ascii="Times New Roman" w:hAnsi="Times New Roman" w:cs="Times New Roman"/>
        </w:rPr>
        <w:t>, гнев и враждебность, депрессия, тревожность, страх, паника, чувство беспомощности и бессилия, чувство вины, стыда, чувства отвращения к себе, обвинение других.</w:t>
      </w:r>
      <w:proofErr w:type="gramEnd"/>
      <w:r w:rsidRPr="003E4468">
        <w:rPr>
          <w:rFonts w:ascii="Times New Roman" w:hAnsi="Times New Roman" w:cs="Times New Roman"/>
        </w:rPr>
        <w:t xml:space="preserve"> Эмоциональная нестабильность (скачки </w:t>
      </w:r>
      <w:r w:rsidRPr="003E4468">
        <w:rPr>
          <w:rFonts w:ascii="Times New Roman" w:hAnsi="Times New Roman" w:cs="Times New Roman"/>
        </w:rPr>
        <w:lastRenderedPageBreak/>
        <w:t>настроения), апатия, чувство несправедливости того, что произошло с ними. Злость.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 Следует учитывать: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 - Обычное поведение ребенка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- Культурно-этнические особенностей реагирования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- Наличие предшествующего травматического опыта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>- Индивидуальные и возрастные особенности.</w:t>
      </w:r>
    </w:p>
    <w:p w:rsidR="003E4468" w:rsidRPr="003E4468" w:rsidRDefault="003E4468" w:rsidP="00D1030C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  <w:b/>
        </w:rPr>
        <w:t>Что может сделать учитель/школьный психолог?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  <w:b/>
        </w:rPr>
        <w:t>- Одно из самых важных</w:t>
      </w:r>
      <w:r w:rsidRPr="003E4468">
        <w:rPr>
          <w:rFonts w:ascii="Times New Roman" w:hAnsi="Times New Roman" w:cs="Times New Roman"/>
        </w:rPr>
        <w:t xml:space="preserve"> – справиться со своими собственными вполне естественными и объяснимыми чувствами беспомощности, страха, гнева. Без этого учитель вряд ли сможет чем-нибудь помочь детям.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  <w:b/>
        </w:rPr>
        <w:t>- Поддержка.</w:t>
      </w:r>
      <w:r w:rsidRPr="003E4468">
        <w:rPr>
          <w:rFonts w:ascii="Times New Roman" w:hAnsi="Times New Roman" w:cs="Times New Roman"/>
        </w:rPr>
        <w:t xml:space="preserve"> Восстановление чувства безопасности и доверия. Помочь ребенку справиться со своими чувствами, развить навыки </w:t>
      </w:r>
      <w:proofErr w:type="spellStart"/>
      <w:r w:rsidRPr="003E4468">
        <w:rPr>
          <w:rFonts w:ascii="Times New Roman" w:hAnsi="Times New Roman" w:cs="Times New Roman"/>
        </w:rPr>
        <w:t>совладания</w:t>
      </w:r>
      <w:proofErr w:type="spellEnd"/>
      <w:r w:rsidRPr="003E4468">
        <w:rPr>
          <w:rFonts w:ascii="Times New Roman" w:hAnsi="Times New Roman" w:cs="Times New Roman"/>
        </w:rPr>
        <w:t>. Мир для него никогда не будет тем же. Но и новый мир может быть безопасным и уютным, иметь будущее.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  <w:b/>
        </w:rPr>
        <w:t xml:space="preserve"> - Помощь родителям ребенка.</w:t>
      </w:r>
      <w:r w:rsidRPr="003E4468">
        <w:rPr>
          <w:rFonts w:ascii="Times New Roman" w:hAnsi="Times New Roman" w:cs="Times New Roman"/>
        </w:rPr>
        <w:t xml:space="preserve"> Во время трагедий школьный психолог становится психологом для всего сообщества, оказывая помощь населению.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Что делать: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- Дать возможность говорить, поощрять потребность выговориться, но не заставлять, не принуждать, не торопить, не </w:t>
      </w:r>
      <w:r w:rsidRPr="003E4468">
        <w:rPr>
          <w:rFonts w:ascii="Times New Roman" w:hAnsi="Times New Roman" w:cs="Times New Roman"/>
        </w:rPr>
        <w:lastRenderedPageBreak/>
        <w:t xml:space="preserve">бояться пауз. Иногда важно просто быть рядом.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- Не навязывать своих объяснений происшедшего и чувств, переполняющих человека. Не пытайтесь уверить, что все пройдет и будет хорошо. Скорее всего, так оно и будет, но сейчас человек чувствует совсем другое.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- Выявить детей группы риска, при необходимости направить к специалисту. </w:t>
      </w:r>
    </w:p>
    <w:p w:rsidR="003E4468" w:rsidRPr="003E4468" w:rsidRDefault="003E4468" w:rsidP="00D1030C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  <w:b/>
        </w:rPr>
        <w:t>Основные методы, которые может использовать учитель (психолог)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 Цель – снять напряжение, отреагировать, дать ресурс разговорные методы: составление рассказа детьми (можно использовать куклы), открытая дискуссия, информация о событии, поддержка. Нормализация переживания. Иногда разговорные методы плохо работают: это может быть связано с влиянием культуры, в которой не </w:t>
      </w:r>
      <w:proofErr w:type="gramStart"/>
      <w:r w:rsidRPr="003E4468">
        <w:rPr>
          <w:rFonts w:ascii="Times New Roman" w:hAnsi="Times New Roman" w:cs="Times New Roman"/>
        </w:rPr>
        <w:t>принято</w:t>
      </w:r>
      <w:proofErr w:type="gramEnd"/>
      <w:r w:rsidRPr="003E4468">
        <w:rPr>
          <w:rFonts w:ascii="Times New Roman" w:hAnsi="Times New Roman" w:cs="Times New Roman"/>
        </w:rPr>
        <w:t xml:space="preserve"> открыто обсуждать переживания; некоторым детям не хочется открыто обсуждать свои чувства. </w:t>
      </w:r>
    </w:p>
    <w:p w:rsidR="003E4468" w:rsidRP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В этом случае можно использовать рисуночные и игровые методы. </w:t>
      </w:r>
    </w:p>
    <w:p w:rsid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E4468">
        <w:rPr>
          <w:rFonts w:ascii="Times New Roman" w:hAnsi="Times New Roman" w:cs="Times New Roman"/>
        </w:rPr>
        <w:t xml:space="preserve">Могут использоваться подвижные игры, сеансы релаксации. </w:t>
      </w:r>
    </w:p>
    <w:p w:rsidR="003E4468" w:rsidRDefault="00415C03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возникновении дополнительных вопросов или необходимости методической, психологической, консультативной помощи Вы можете обратиться в ГУ Центр «Семья».</w:t>
      </w:r>
    </w:p>
    <w:p w:rsidR="003E4468" w:rsidRDefault="003E4468" w:rsidP="00D1030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E4468" w:rsidRDefault="004668CF" w:rsidP="003E446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028700" cy="1072056"/>
            <wp:effectExtent l="19050" t="0" r="0" b="0"/>
            <wp:docPr id="4" name="Рисунок 1" descr="Z:\Винникова Н.Б\Бланки_рабочие (НЕ методики)\qr-коды\в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инникова Н.Б\Бланки_рабочие (НЕ методики)\qr-коды\в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55" cy="107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76325" cy="1076325"/>
            <wp:effectExtent l="19050" t="0" r="9525" b="0"/>
            <wp:docPr id="6" name="Рисунок 2" descr="Z:\Винникова Н.Б\Бланки_рабочие (НЕ методики)\qr-коды\однокласс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инникова Н.Б\Бланки_рабочие (НЕ методики)\qr-коды\одноклассник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07" cy="107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68" w:rsidRDefault="00D1030C" w:rsidP="003E446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43815</wp:posOffset>
            </wp:positionV>
            <wp:extent cx="1066800" cy="1066800"/>
            <wp:effectExtent l="19050" t="0" r="0" b="0"/>
            <wp:wrapSquare wrapText="bothSides"/>
            <wp:docPr id="8" name="Рисунок 3" descr="Z:\Винникова Н.Б\Бланки_рабочие (НЕ методики)\qr-коды\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Винникова Н.Б\Бланки_рабочие (НЕ методики)\qr-коды\сай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468" w:rsidRDefault="003E4468" w:rsidP="003E4468">
      <w:pPr>
        <w:ind w:firstLine="709"/>
        <w:jc w:val="both"/>
        <w:rPr>
          <w:rFonts w:ascii="Times New Roman" w:hAnsi="Times New Roman" w:cs="Times New Roman"/>
        </w:rPr>
      </w:pPr>
    </w:p>
    <w:p w:rsidR="003E4468" w:rsidRDefault="003E4468" w:rsidP="00D1030C">
      <w:pPr>
        <w:jc w:val="center"/>
        <w:rPr>
          <w:rFonts w:ascii="Times New Roman" w:hAnsi="Times New Roman" w:cs="Times New Roman"/>
        </w:rPr>
      </w:pPr>
    </w:p>
    <w:p w:rsidR="003E4468" w:rsidRDefault="003E4468" w:rsidP="003E4468">
      <w:pPr>
        <w:ind w:firstLine="709"/>
        <w:jc w:val="both"/>
        <w:rPr>
          <w:rFonts w:ascii="Times New Roman" w:hAnsi="Times New Roman" w:cs="Times New Roman"/>
        </w:rPr>
      </w:pPr>
    </w:p>
    <w:p w:rsidR="00415C03" w:rsidRDefault="00415C03" w:rsidP="003E4468">
      <w:pPr>
        <w:ind w:firstLine="709"/>
        <w:jc w:val="both"/>
        <w:rPr>
          <w:rFonts w:ascii="Times New Roman" w:hAnsi="Times New Roman" w:cs="Times New Roman"/>
        </w:rPr>
      </w:pPr>
    </w:p>
    <w:p w:rsidR="00415C03" w:rsidRDefault="00415C03" w:rsidP="003E4468">
      <w:pPr>
        <w:ind w:firstLine="709"/>
        <w:jc w:val="both"/>
        <w:rPr>
          <w:rFonts w:ascii="Times New Roman" w:hAnsi="Times New Roman" w:cs="Times New Roman"/>
        </w:rPr>
      </w:pPr>
    </w:p>
    <w:p w:rsidR="00D1030C" w:rsidRDefault="00D1030C" w:rsidP="003E4468">
      <w:pPr>
        <w:ind w:firstLine="709"/>
        <w:jc w:val="both"/>
        <w:rPr>
          <w:rFonts w:ascii="Times New Roman" w:hAnsi="Times New Roman" w:cs="Times New Roman"/>
        </w:rPr>
      </w:pPr>
    </w:p>
    <w:p w:rsidR="00D1030C" w:rsidRDefault="00D1030C" w:rsidP="003E4468">
      <w:pPr>
        <w:ind w:firstLine="709"/>
        <w:jc w:val="both"/>
        <w:rPr>
          <w:rFonts w:ascii="Times New Roman" w:hAnsi="Times New Roman" w:cs="Times New Roman"/>
        </w:rPr>
      </w:pPr>
    </w:p>
    <w:p w:rsidR="00D1030C" w:rsidRDefault="00D1030C" w:rsidP="003E4468">
      <w:pPr>
        <w:ind w:firstLine="709"/>
        <w:jc w:val="both"/>
        <w:rPr>
          <w:rFonts w:ascii="Times New Roman" w:hAnsi="Times New Roman" w:cs="Times New Roman"/>
        </w:rPr>
      </w:pPr>
    </w:p>
    <w:p w:rsidR="00415C03" w:rsidRDefault="00415C03" w:rsidP="003E4468">
      <w:pPr>
        <w:ind w:firstLine="709"/>
        <w:jc w:val="both"/>
        <w:rPr>
          <w:rFonts w:ascii="Times New Roman" w:hAnsi="Times New Roman" w:cs="Times New Roman"/>
        </w:rPr>
      </w:pPr>
    </w:p>
    <w:p w:rsidR="00415C03" w:rsidRPr="00B531E0" w:rsidRDefault="00415C03" w:rsidP="00415C0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bCs/>
          <w:color w:val="000000"/>
          <w:sz w:val="21"/>
          <w:szCs w:val="21"/>
          <w:lang w:eastAsia="ru-RU"/>
        </w:rPr>
      </w:pPr>
      <w:r w:rsidRPr="00B531E0">
        <w:rPr>
          <w:rFonts w:ascii="Calibri" w:eastAsia="Times New Roman" w:hAnsi="Calibri" w:cs="Arial"/>
          <w:b/>
          <w:bCs/>
          <w:color w:val="000000"/>
          <w:sz w:val="21"/>
          <w:szCs w:val="21"/>
          <w:lang w:eastAsia="ru-RU"/>
        </w:rPr>
        <w:t xml:space="preserve">Г. Чита </w:t>
      </w:r>
    </w:p>
    <w:p w:rsidR="00415C03" w:rsidRPr="00B531E0" w:rsidRDefault="00415C03" w:rsidP="00415C0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bCs/>
          <w:color w:val="000000"/>
          <w:sz w:val="21"/>
          <w:szCs w:val="21"/>
          <w:lang w:eastAsia="ru-RU"/>
        </w:rPr>
      </w:pPr>
      <w:r w:rsidRPr="00B531E0">
        <w:rPr>
          <w:rFonts w:ascii="Calibri" w:eastAsia="Times New Roman" w:hAnsi="Calibri" w:cs="Arial"/>
          <w:b/>
          <w:bCs/>
          <w:color w:val="000000"/>
          <w:sz w:val="21"/>
          <w:szCs w:val="21"/>
          <w:lang w:eastAsia="ru-RU"/>
        </w:rPr>
        <w:t>ул. Ленина, 27а</w:t>
      </w:r>
    </w:p>
    <w:p w:rsidR="00415C03" w:rsidRPr="00B531E0" w:rsidRDefault="00415C03" w:rsidP="00415C0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bCs/>
          <w:color w:val="000000"/>
          <w:sz w:val="21"/>
          <w:szCs w:val="21"/>
          <w:u w:val="single"/>
          <w:lang w:eastAsia="ru-RU"/>
        </w:rPr>
      </w:pPr>
      <w:bookmarkStart w:id="0" w:name="_GoBack"/>
      <w:bookmarkEnd w:id="0"/>
      <w:proofErr w:type="spellStart"/>
      <w:r w:rsidRPr="00B531E0">
        <w:rPr>
          <w:rFonts w:ascii="Calibri" w:eastAsia="Times New Roman" w:hAnsi="Calibri" w:cs="Arial"/>
          <w:b/>
          <w:bCs/>
          <w:color w:val="000000"/>
          <w:sz w:val="21"/>
          <w:szCs w:val="21"/>
          <w:u w:val="single"/>
          <w:lang w:val="en-US" w:eastAsia="ru-RU"/>
        </w:rPr>
        <w:t>semya</w:t>
      </w:r>
      <w:proofErr w:type="spellEnd"/>
      <w:r w:rsidRPr="00B531E0">
        <w:rPr>
          <w:rFonts w:ascii="Calibri" w:eastAsia="Times New Roman" w:hAnsi="Calibri" w:cs="Arial"/>
          <w:b/>
          <w:bCs/>
          <w:color w:val="000000"/>
          <w:sz w:val="21"/>
          <w:szCs w:val="21"/>
          <w:u w:val="single"/>
          <w:lang w:eastAsia="ru-RU"/>
        </w:rPr>
        <w:t>2003@</w:t>
      </w:r>
      <w:r w:rsidRPr="00B531E0">
        <w:rPr>
          <w:rFonts w:ascii="Calibri" w:eastAsia="Times New Roman" w:hAnsi="Calibri" w:cs="Arial"/>
          <w:b/>
          <w:bCs/>
          <w:color w:val="000000"/>
          <w:sz w:val="21"/>
          <w:szCs w:val="21"/>
          <w:u w:val="single"/>
          <w:lang w:val="en-US" w:eastAsia="ru-RU"/>
        </w:rPr>
        <w:t>list</w:t>
      </w:r>
      <w:r w:rsidRPr="00B531E0">
        <w:rPr>
          <w:rFonts w:ascii="Calibri" w:eastAsia="Times New Roman" w:hAnsi="Calibri" w:cs="Arial"/>
          <w:b/>
          <w:bCs/>
          <w:color w:val="000000"/>
          <w:sz w:val="21"/>
          <w:szCs w:val="21"/>
          <w:u w:val="single"/>
          <w:lang w:eastAsia="ru-RU"/>
        </w:rPr>
        <w:t>.</w:t>
      </w:r>
      <w:proofErr w:type="spellStart"/>
      <w:r w:rsidRPr="00B531E0">
        <w:rPr>
          <w:rFonts w:ascii="Calibri" w:eastAsia="Times New Roman" w:hAnsi="Calibri" w:cs="Arial"/>
          <w:b/>
          <w:bCs/>
          <w:color w:val="000000"/>
          <w:sz w:val="21"/>
          <w:szCs w:val="21"/>
          <w:u w:val="single"/>
          <w:lang w:val="en-US" w:eastAsia="ru-RU"/>
        </w:rPr>
        <w:t>ru</w:t>
      </w:r>
      <w:proofErr w:type="spellEnd"/>
    </w:p>
    <w:p w:rsidR="00415C03" w:rsidRDefault="00415C03" w:rsidP="00415C0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bCs/>
          <w:color w:val="000000"/>
          <w:sz w:val="21"/>
          <w:szCs w:val="21"/>
          <w:lang w:eastAsia="ru-RU"/>
        </w:rPr>
      </w:pPr>
      <w:r w:rsidRPr="00B531E0">
        <w:rPr>
          <w:rFonts w:ascii="Calibri" w:eastAsia="Times New Roman" w:hAnsi="Calibri" w:cs="Arial"/>
          <w:b/>
          <w:bCs/>
          <w:color w:val="000000"/>
          <w:sz w:val="21"/>
          <w:szCs w:val="21"/>
          <w:lang w:eastAsia="ru-RU"/>
        </w:rPr>
        <w:t>8914-438-90-50</w:t>
      </w:r>
    </w:p>
    <w:p w:rsidR="00290110" w:rsidRPr="00B531E0" w:rsidRDefault="00290110" w:rsidP="00415C0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bCs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1"/>
          <w:szCs w:val="21"/>
          <w:lang w:eastAsia="ru-RU"/>
        </w:rPr>
        <w:t>8914-369-50-80</w:t>
      </w:r>
    </w:p>
    <w:p w:rsidR="003E4468" w:rsidRDefault="00415C03" w:rsidP="00415C03">
      <w:pPr>
        <w:ind w:firstLine="709"/>
        <w:jc w:val="both"/>
        <w:rPr>
          <w:rFonts w:ascii="Times New Roman" w:hAnsi="Times New Roman" w:cs="Times New Roman"/>
        </w:rPr>
      </w:pPr>
      <w:r w:rsidRPr="00B531E0">
        <w:rPr>
          <w:rFonts w:ascii="Calibri" w:eastAsia="Times New Roman" w:hAnsi="Calibri" w:cs="Arial"/>
          <w:bCs/>
          <w:color w:val="000000"/>
          <w:sz w:val="21"/>
          <w:szCs w:val="21"/>
          <w:lang w:eastAsia="ru-RU"/>
        </w:rPr>
        <w:t xml:space="preserve">Наш сайт: </w:t>
      </w:r>
      <w:hyperlink r:id="rId9" w:history="1">
        <w:r w:rsidRPr="00B531E0">
          <w:rPr>
            <w:rFonts w:ascii="Calibri" w:eastAsia="Times New Roman" w:hAnsi="Calibri" w:cs="Arial"/>
            <w:bCs/>
            <w:color w:val="0000FF"/>
            <w:sz w:val="21"/>
            <w:szCs w:val="21"/>
            <w:u w:val="single"/>
            <w:lang w:eastAsia="ru-RU"/>
          </w:rPr>
          <w:t>www.centr-semya.ru</w:t>
        </w:r>
      </w:hyperlink>
    </w:p>
    <w:p w:rsidR="003E4468" w:rsidRDefault="003E4468" w:rsidP="003E4468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2858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468" w:rsidRDefault="003E4468" w:rsidP="003E4468">
      <w:pPr>
        <w:ind w:firstLine="709"/>
        <w:jc w:val="center"/>
        <w:rPr>
          <w:rFonts w:ascii="Times New Roman" w:hAnsi="Times New Roman" w:cs="Times New Roman"/>
        </w:rPr>
      </w:pPr>
    </w:p>
    <w:p w:rsidR="003E4468" w:rsidRPr="00415C03" w:rsidRDefault="003E4468" w:rsidP="00415C03">
      <w:pPr>
        <w:spacing w:line="240" w:lineRule="auto"/>
        <w:ind w:firstLine="709"/>
        <w:jc w:val="center"/>
        <w:rPr>
          <w:rStyle w:val="a7"/>
        </w:rPr>
      </w:pPr>
      <w:r w:rsidRPr="00415C03">
        <w:rPr>
          <w:rStyle w:val="a7"/>
        </w:rPr>
        <w:t>Государственное учреждение «Забайкальский краевой Центр психолого-педагогической, медицинской и социальной помощи «Семья»</w:t>
      </w:r>
    </w:p>
    <w:p w:rsidR="003E4468" w:rsidRPr="00415C03" w:rsidRDefault="003E4468" w:rsidP="003E4468">
      <w:pPr>
        <w:ind w:firstLine="709"/>
        <w:jc w:val="both"/>
        <w:rPr>
          <w:rStyle w:val="a7"/>
        </w:rPr>
      </w:pPr>
    </w:p>
    <w:p w:rsidR="003E4468" w:rsidRPr="00415C03" w:rsidRDefault="00415C03" w:rsidP="00415C03">
      <w:pPr>
        <w:ind w:firstLine="709"/>
        <w:jc w:val="both"/>
        <w:rPr>
          <w:rStyle w:val="a7"/>
        </w:rPr>
      </w:pPr>
      <w:r w:rsidRPr="00415C03">
        <w:rPr>
          <w:rStyle w:val="a7"/>
          <w:noProof/>
          <w:lang w:eastAsia="ru-RU"/>
        </w:rPr>
        <w:drawing>
          <wp:inline distT="0" distB="0" distL="0" distR="0">
            <wp:extent cx="2441743" cy="1762125"/>
            <wp:effectExtent l="0" t="0" r="0" b="0"/>
            <wp:docPr id="2" name="Рисунок 2" descr="Чрезвычайные ситуации: скачать картинки, стоковые фото Чрезвычайные ситуации  в хорошем качестве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резвычайные ситуации: скачать картинки, стоковые фото Чрезвычайные ситуации  в хорошем качестве | Depositpho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14" cy="176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68" w:rsidRPr="00415C03" w:rsidRDefault="003E4468" w:rsidP="003E4468">
      <w:pPr>
        <w:ind w:firstLine="709"/>
        <w:jc w:val="both"/>
        <w:rPr>
          <w:rStyle w:val="a7"/>
        </w:rPr>
      </w:pPr>
    </w:p>
    <w:p w:rsidR="003E4468" w:rsidRDefault="003E4468" w:rsidP="00415C03">
      <w:pPr>
        <w:jc w:val="center"/>
        <w:rPr>
          <w:rStyle w:val="a7"/>
        </w:rPr>
      </w:pPr>
      <w:r w:rsidRPr="00415C03">
        <w:rPr>
          <w:rStyle w:val="a7"/>
        </w:rPr>
        <w:t>Рекомендации для педагогов образовательных учреждений по преодолению чрезвычайных ситуации.</w:t>
      </w:r>
    </w:p>
    <w:p w:rsidR="00415C03" w:rsidRDefault="00415C03" w:rsidP="00415C03">
      <w:pPr>
        <w:jc w:val="center"/>
        <w:rPr>
          <w:rStyle w:val="a7"/>
        </w:rPr>
      </w:pPr>
    </w:p>
    <w:p w:rsidR="00070261" w:rsidRPr="00415C03" w:rsidRDefault="00415C03" w:rsidP="00415C03">
      <w:pPr>
        <w:jc w:val="center"/>
        <w:rPr>
          <w:i/>
          <w:iCs/>
          <w:color w:val="404040" w:themeColor="text1" w:themeTint="BF"/>
        </w:rPr>
      </w:pPr>
      <w:r>
        <w:rPr>
          <w:rStyle w:val="a7"/>
        </w:rPr>
        <w:t>Чита</w:t>
      </w:r>
    </w:p>
    <w:sectPr w:rsidR="00070261" w:rsidRPr="00415C03" w:rsidSect="003E4468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CF" w:rsidRDefault="004668CF" w:rsidP="00415C03">
      <w:pPr>
        <w:spacing w:after="0" w:line="240" w:lineRule="auto"/>
      </w:pPr>
      <w:r>
        <w:separator/>
      </w:r>
    </w:p>
  </w:endnote>
  <w:endnote w:type="continuationSeparator" w:id="1">
    <w:p w:rsidR="004668CF" w:rsidRDefault="004668CF" w:rsidP="0041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CF" w:rsidRDefault="004668CF" w:rsidP="00415C03">
      <w:pPr>
        <w:spacing w:after="0" w:line="240" w:lineRule="auto"/>
      </w:pPr>
      <w:r>
        <w:separator/>
      </w:r>
    </w:p>
  </w:footnote>
  <w:footnote w:type="continuationSeparator" w:id="1">
    <w:p w:rsidR="004668CF" w:rsidRDefault="004668CF" w:rsidP="0041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468"/>
    <w:rsid w:val="00070261"/>
    <w:rsid w:val="001B310C"/>
    <w:rsid w:val="00290110"/>
    <w:rsid w:val="003E4468"/>
    <w:rsid w:val="00415C03"/>
    <w:rsid w:val="004566B7"/>
    <w:rsid w:val="004668CF"/>
    <w:rsid w:val="00C13CF6"/>
    <w:rsid w:val="00D1030C"/>
    <w:rsid w:val="00DF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C03"/>
  </w:style>
  <w:style w:type="paragraph" w:styleId="a5">
    <w:name w:val="footer"/>
    <w:basedOn w:val="a"/>
    <w:link w:val="a6"/>
    <w:uiPriority w:val="99"/>
    <w:unhideWhenUsed/>
    <w:rsid w:val="0041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C03"/>
  </w:style>
  <w:style w:type="character" w:styleId="a7">
    <w:name w:val="Subtle Emphasis"/>
    <w:basedOn w:val="a0"/>
    <w:uiPriority w:val="19"/>
    <w:qFormat/>
    <w:rsid w:val="00415C03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29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centr-sem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User Windows</cp:lastModifiedBy>
  <cp:revision>5</cp:revision>
  <dcterms:created xsi:type="dcterms:W3CDTF">2021-05-12T02:53:00Z</dcterms:created>
  <dcterms:modified xsi:type="dcterms:W3CDTF">2023-12-01T02:47:00Z</dcterms:modified>
</cp:coreProperties>
</file>